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D05A524" w14:textId="77777777" w:rsidTr="00A357CC">
        <w:tc>
          <w:tcPr>
            <w:tcW w:w="4747" w:type="dxa"/>
          </w:tcPr>
          <w:p w14:paraId="4D05A52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D05A52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D05A527" w14:textId="77777777" w:rsidTr="00A357CC">
        <w:tc>
          <w:tcPr>
            <w:tcW w:w="4747" w:type="dxa"/>
          </w:tcPr>
          <w:p w14:paraId="4D05A52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D05A526" w14:textId="407E4D93"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C2AD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C2AD6">
              <w:rPr>
                <w:rFonts w:ascii="Times New Roman" w:hAnsi="Times New Roman"/>
                <w:spacing w:val="20"/>
                <w:sz w:val="24"/>
                <w:szCs w:val="24"/>
              </w:rPr>
              <w:t>13.12.2023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C2AD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C2AD6">
              <w:rPr>
                <w:rFonts w:ascii="Times New Roman" w:hAnsi="Times New Roman"/>
                <w:spacing w:val="20"/>
                <w:sz w:val="24"/>
                <w:szCs w:val="24"/>
              </w:rPr>
              <w:t>1-4/23/140</w:t>
            </w:r>
            <w:r w:rsidRPr="00CD0CFF">
              <w:rPr>
                <w:rFonts w:ascii="Times New Roman" w:hAnsi="Times New Roman"/>
                <w:spacing w:val="20"/>
                <w:sz w:val="24"/>
                <w:szCs w:val="24"/>
              </w:rPr>
              <w:fldChar w:fldCharType="end"/>
            </w:r>
          </w:p>
        </w:tc>
      </w:tr>
      <w:tr w:rsidR="00A357CC" w14:paraId="4D05A52A" w14:textId="77777777" w:rsidTr="00A357CC">
        <w:tc>
          <w:tcPr>
            <w:tcW w:w="4747" w:type="dxa"/>
          </w:tcPr>
          <w:p w14:paraId="4D05A52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D05A52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D05A52D" w14:textId="77777777" w:rsidTr="00A357CC">
        <w:tc>
          <w:tcPr>
            <w:tcW w:w="4747" w:type="dxa"/>
          </w:tcPr>
          <w:p w14:paraId="4D05A52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D05A52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D05A530" w14:textId="77777777" w:rsidTr="00A357CC">
        <w:tc>
          <w:tcPr>
            <w:tcW w:w="4747" w:type="dxa"/>
          </w:tcPr>
          <w:p w14:paraId="4D05A52E"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D05A52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D05A531" w14:textId="77777777" w:rsidR="0058227E" w:rsidRDefault="0058227E" w:rsidP="00AF1DE6">
      <w:pPr>
        <w:tabs>
          <w:tab w:val="left" w:pos="5387"/>
        </w:tabs>
        <w:spacing w:after="0" w:line="240" w:lineRule="auto"/>
        <w:rPr>
          <w:rFonts w:ascii="Times New Roman" w:hAnsi="Times New Roman"/>
          <w:sz w:val="24"/>
          <w:szCs w:val="24"/>
        </w:rPr>
      </w:pPr>
    </w:p>
    <w:p w14:paraId="4D05A532"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D05A534" w14:textId="77777777" w:rsidTr="00772CF5">
        <w:trPr>
          <w:gridAfter w:val="1"/>
          <w:wAfter w:w="4607" w:type="dxa"/>
        </w:trPr>
        <w:tc>
          <w:tcPr>
            <w:tcW w:w="4747" w:type="dxa"/>
          </w:tcPr>
          <w:p w14:paraId="4D05A53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D05A536" w14:textId="77777777" w:rsidTr="00772CF5">
        <w:trPr>
          <w:gridAfter w:val="1"/>
          <w:wAfter w:w="4607" w:type="dxa"/>
        </w:trPr>
        <w:tc>
          <w:tcPr>
            <w:tcW w:w="4747" w:type="dxa"/>
          </w:tcPr>
          <w:p w14:paraId="4D05A53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D05A538" w14:textId="77777777" w:rsidTr="00772CF5">
        <w:trPr>
          <w:gridAfter w:val="1"/>
          <w:wAfter w:w="4607" w:type="dxa"/>
        </w:trPr>
        <w:tc>
          <w:tcPr>
            <w:tcW w:w="4747" w:type="dxa"/>
          </w:tcPr>
          <w:p w14:paraId="4D05A53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D05A53A" w14:textId="77777777" w:rsidTr="00772CF5">
        <w:trPr>
          <w:gridAfter w:val="1"/>
          <w:wAfter w:w="4607" w:type="dxa"/>
        </w:trPr>
        <w:tc>
          <w:tcPr>
            <w:tcW w:w="4747" w:type="dxa"/>
          </w:tcPr>
          <w:p w14:paraId="4D05A539" w14:textId="76BB8A4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C2AD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C2AD6">
              <w:rPr>
                <w:rFonts w:ascii="Times New Roman" w:hAnsi="Times New Roman"/>
                <w:b/>
                <w:sz w:val="24"/>
                <w:szCs w:val="24"/>
              </w:rPr>
              <w:t>Tapa Vallavolikogu 28.09.2023 otsuse nr 87 "Tapa Valla Avatud Noortekeskuse asutamine" kehtetuks tunnistamine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D05A53D" w14:textId="77777777" w:rsidTr="00772CF5">
        <w:trPr>
          <w:gridAfter w:val="1"/>
          <w:wAfter w:w="4607" w:type="dxa"/>
        </w:trPr>
        <w:tc>
          <w:tcPr>
            <w:tcW w:w="4747" w:type="dxa"/>
          </w:tcPr>
          <w:p w14:paraId="4D05A53B" w14:textId="77777777" w:rsidR="00772CF5" w:rsidRDefault="00772CF5" w:rsidP="00AF1DE6">
            <w:pPr>
              <w:tabs>
                <w:tab w:val="left" w:pos="5387"/>
              </w:tabs>
              <w:spacing w:after="0" w:line="240" w:lineRule="auto"/>
              <w:rPr>
                <w:rFonts w:ascii="Times New Roman" w:hAnsi="Times New Roman"/>
                <w:sz w:val="24"/>
                <w:szCs w:val="24"/>
              </w:rPr>
            </w:pPr>
          </w:p>
          <w:p w14:paraId="4D05A53C" w14:textId="073AE922" w:rsidR="00DD1903" w:rsidRDefault="00DD1903" w:rsidP="00CE03CB">
            <w:pPr>
              <w:tabs>
                <w:tab w:val="left" w:pos="5387"/>
              </w:tabs>
              <w:spacing w:after="0" w:line="240" w:lineRule="auto"/>
              <w:rPr>
                <w:rFonts w:ascii="Times New Roman" w:hAnsi="Times New Roman"/>
                <w:sz w:val="24"/>
                <w:szCs w:val="24"/>
              </w:rPr>
            </w:pPr>
          </w:p>
        </w:tc>
      </w:tr>
      <w:tr w:rsidR="00A357CC" w14:paraId="4D05A53F" w14:textId="77777777" w:rsidTr="00435C14">
        <w:tc>
          <w:tcPr>
            <w:tcW w:w="9354" w:type="dxa"/>
            <w:gridSpan w:val="2"/>
          </w:tcPr>
          <w:p w14:paraId="259EB0BC" w14:textId="77777777" w:rsidR="00CE03CB" w:rsidRDefault="00CE03CB" w:rsidP="00CE03CB">
            <w:pPr>
              <w:pStyle w:val="Loendilik"/>
              <w:tabs>
                <w:tab w:val="left" w:pos="5387"/>
              </w:tabs>
              <w:spacing w:after="0" w:line="240" w:lineRule="auto"/>
              <w:jc w:val="both"/>
              <w:rPr>
                <w:rFonts w:ascii="Times New Roman" w:hAnsi="Times New Roman"/>
                <w:sz w:val="24"/>
                <w:szCs w:val="24"/>
              </w:rPr>
            </w:pPr>
          </w:p>
          <w:p w14:paraId="6B0D2FC2" w14:textId="77777777" w:rsidR="00CE03CB" w:rsidRPr="00CE03CB" w:rsidRDefault="00CE03CB" w:rsidP="00CE03CB">
            <w:pPr>
              <w:tabs>
                <w:tab w:val="left" w:pos="5387"/>
              </w:tabs>
              <w:spacing w:after="0" w:line="240" w:lineRule="auto"/>
              <w:jc w:val="both"/>
              <w:rPr>
                <w:rFonts w:ascii="Times New Roman" w:hAnsi="Times New Roman"/>
                <w:sz w:val="24"/>
                <w:szCs w:val="24"/>
              </w:rPr>
            </w:pPr>
            <w:r w:rsidRPr="00CE03CB">
              <w:rPr>
                <w:rFonts w:ascii="Times New Roman" w:hAnsi="Times New Roman"/>
                <w:sz w:val="24"/>
                <w:szCs w:val="24"/>
              </w:rPr>
              <w:t xml:space="preserve">Kohaliku omavalitsuse korralduse seaduse § 22 lg 1 punkti 34 ja § 35 lg 2 alusel ning lähtudes haldusmenetluse seaduse § 64 lõigetest 1 ja 2: </w:t>
            </w:r>
          </w:p>
          <w:p w14:paraId="4D111197" w14:textId="77777777" w:rsidR="00CE03CB" w:rsidRPr="00CE03CB" w:rsidRDefault="00CE03CB" w:rsidP="00CE03CB">
            <w:pPr>
              <w:pStyle w:val="Loendilik"/>
              <w:tabs>
                <w:tab w:val="left" w:pos="5387"/>
              </w:tabs>
              <w:spacing w:after="0" w:line="240" w:lineRule="auto"/>
              <w:jc w:val="both"/>
              <w:rPr>
                <w:rFonts w:ascii="Times New Roman" w:hAnsi="Times New Roman"/>
                <w:sz w:val="24"/>
                <w:szCs w:val="24"/>
              </w:rPr>
            </w:pPr>
          </w:p>
          <w:p w14:paraId="34EE6C87" w14:textId="15BB54CB" w:rsidR="00A357CC" w:rsidRDefault="00DD1903" w:rsidP="00DD1903">
            <w:pPr>
              <w:pStyle w:val="Loendilik"/>
              <w:numPr>
                <w:ilvl w:val="0"/>
                <w:numId w:val="6"/>
              </w:numPr>
              <w:tabs>
                <w:tab w:val="left" w:pos="5387"/>
              </w:tabs>
              <w:spacing w:after="0" w:line="240" w:lineRule="auto"/>
              <w:jc w:val="both"/>
              <w:rPr>
                <w:rFonts w:ascii="Times New Roman" w:hAnsi="Times New Roman"/>
                <w:sz w:val="24"/>
                <w:szCs w:val="24"/>
              </w:rPr>
            </w:pPr>
            <w:r w:rsidRPr="00DD1903">
              <w:rPr>
                <w:rFonts w:ascii="Times New Roman" w:hAnsi="Times New Roman"/>
                <w:sz w:val="24"/>
                <w:szCs w:val="24"/>
              </w:rPr>
              <w:t>Tunnistada kehtetu</w:t>
            </w:r>
            <w:r w:rsidR="0098451F">
              <w:rPr>
                <w:rFonts w:ascii="Times New Roman" w:hAnsi="Times New Roman"/>
                <w:sz w:val="24"/>
                <w:szCs w:val="24"/>
              </w:rPr>
              <w:t>k</w:t>
            </w:r>
            <w:r w:rsidRPr="00DD1903">
              <w:rPr>
                <w:rFonts w:ascii="Times New Roman" w:hAnsi="Times New Roman"/>
                <w:sz w:val="24"/>
                <w:szCs w:val="24"/>
              </w:rPr>
              <w:t xml:space="preserve">s Tapa Vallavolikogu 28.09.2023 otsus nr 87 "Tapa Valla Avatud Noortekeskuse asutamine". </w:t>
            </w:r>
          </w:p>
          <w:p w14:paraId="3C830EBB" w14:textId="77777777" w:rsidR="00DD1903" w:rsidRDefault="00DD1903" w:rsidP="00DD1903">
            <w:pPr>
              <w:pStyle w:val="Loendilik"/>
              <w:tabs>
                <w:tab w:val="left" w:pos="5387"/>
              </w:tabs>
              <w:spacing w:after="0" w:line="240" w:lineRule="auto"/>
              <w:jc w:val="both"/>
              <w:rPr>
                <w:rFonts w:ascii="Times New Roman" w:hAnsi="Times New Roman"/>
                <w:sz w:val="24"/>
                <w:szCs w:val="24"/>
              </w:rPr>
            </w:pPr>
          </w:p>
          <w:p w14:paraId="66736144" w14:textId="24FD5EFD" w:rsidR="00DD1903" w:rsidRPr="00DD1903" w:rsidRDefault="00DD1903" w:rsidP="00DD1903">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Otsus jõustub teatavakstegemisest. </w:t>
            </w:r>
          </w:p>
          <w:p w14:paraId="6B56B126" w14:textId="77777777" w:rsidR="00DD1903" w:rsidRDefault="00DD1903" w:rsidP="00AF1DE6">
            <w:pPr>
              <w:tabs>
                <w:tab w:val="left" w:pos="5387"/>
              </w:tabs>
              <w:spacing w:after="0" w:line="240" w:lineRule="auto"/>
              <w:jc w:val="both"/>
              <w:rPr>
                <w:rFonts w:ascii="Times New Roman" w:hAnsi="Times New Roman"/>
                <w:sz w:val="24"/>
                <w:szCs w:val="24"/>
              </w:rPr>
            </w:pPr>
          </w:p>
          <w:p w14:paraId="77D6DFE9" w14:textId="77777777" w:rsidR="00DD1903" w:rsidRPr="00DD1903" w:rsidRDefault="00DD1903" w:rsidP="00DD1903">
            <w:pPr>
              <w:tabs>
                <w:tab w:val="left" w:pos="5387"/>
              </w:tabs>
              <w:spacing w:after="0" w:line="240" w:lineRule="auto"/>
              <w:jc w:val="both"/>
              <w:rPr>
                <w:rFonts w:ascii="Times New Roman" w:hAnsi="Times New Roman"/>
                <w:sz w:val="24"/>
                <w:szCs w:val="24"/>
              </w:rPr>
            </w:pPr>
            <w:r w:rsidRPr="00DD1903">
              <w:rPr>
                <w:rFonts w:ascii="Times New Roman" w:hAnsi="Times New Roman"/>
                <w:sz w:val="24"/>
                <w:szCs w:val="24"/>
              </w:rPr>
              <w:t>Käesoleva otsuse peale võib esitada Tapa Vallavolikogule vaide haldusmenetluse seaduses sätestatud korras 30 päeva jooksul arvates otsuse teadasaamise päevast või päevast, millal oleks pidanud otsusest teada saama või esitada kaebuse Tartu Halduskohtule halduskohtumenetluse seadustikus sätestatud korras.</w:t>
            </w:r>
          </w:p>
          <w:p w14:paraId="4D05A53E" w14:textId="22ED8405" w:rsidR="00DD1903" w:rsidRDefault="00DD1903" w:rsidP="00AF1DE6">
            <w:pPr>
              <w:tabs>
                <w:tab w:val="left" w:pos="5387"/>
              </w:tabs>
              <w:spacing w:after="0" w:line="240" w:lineRule="auto"/>
              <w:jc w:val="both"/>
              <w:rPr>
                <w:rFonts w:ascii="Times New Roman" w:hAnsi="Times New Roman"/>
                <w:sz w:val="24"/>
                <w:szCs w:val="24"/>
              </w:rPr>
            </w:pPr>
          </w:p>
        </w:tc>
      </w:tr>
      <w:tr w:rsidR="00A357CC" w14:paraId="4D05A541" w14:textId="77777777" w:rsidTr="00435C14">
        <w:tc>
          <w:tcPr>
            <w:tcW w:w="9354" w:type="dxa"/>
            <w:gridSpan w:val="2"/>
          </w:tcPr>
          <w:p w14:paraId="4D05A540"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4D05A548" w14:textId="77777777" w:rsidTr="00E13B6E">
        <w:tc>
          <w:tcPr>
            <w:tcW w:w="4677" w:type="dxa"/>
            <w:shd w:val="clear" w:color="auto" w:fill="auto"/>
          </w:tcPr>
          <w:p w14:paraId="4D05A54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D05A54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D05A546" w14:textId="7855F2CF"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C2AD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C2AD6">
              <w:rPr>
                <w:rFonts w:ascii="Times New Roman" w:hAnsi="Times New Roman"/>
                <w:sz w:val="24"/>
                <w:szCs w:val="24"/>
              </w:rPr>
              <w:t>Maksim Butšenkov</w:t>
            </w:r>
            <w:r>
              <w:rPr>
                <w:rFonts w:ascii="Times New Roman" w:hAnsi="Times New Roman"/>
                <w:sz w:val="24"/>
                <w:szCs w:val="24"/>
              </w:rPr>
              <w:fldChar w:fldCharType="end"/>
            </w:r>
          </w:p>
          <w:p w14:paraId="4D05A547" w14:textId="7D6AD1D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C2AD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C2AD6">
              <w:rPr>
                <w:rFonts w:ascii="Times New Roman" w:hAnsi="Times New Roman"/>
                <w:sz w:val="24"/>
                <w:szCs w:val="24"/>
              </w:rPr>
              <w:t>vallavolikogu esimees</w:t>
            </w:r>
            <w:r>
              <w:rPr>
                <w:rFonts w:ascii="Times New Roman" w:hAnsi="Times New Roman"/>
                <w:sz w:val="24"/>
                <w:szCs w:val="24"/>
              </w:rPr>
              <w:fldChar w:fldCharType="end"/>
            </w:r>
          </w:p>
        </w:tc>
      </w:tr>
    </w:tbl>
    <w:p w14:paraId="4D05A549" w14:textId="77777777" w:rsidR="00A357CC" w:rsidRDefault="00A357CC" w:rsidP="002B1191">
      <w:pPr>
        <w:spacing w:after="0" w:line="240" w:lineRule="auto"/>
        <w:rPr>
          <w:rFonts w:ascii="Times New Roman" w:hAnsi="Times New Roman"/>
          <w:sz w:val="24"/>
          <w:szCs w:val="24"/>
        </w:rPr>
      </w:pPr>
    </w:p>
    <w:p w14:paraId="4D05A550"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4D05A552" w14:textId="77777777" w:rsidTr="00435C14">
        <w:tc>
          <w:tcPr>
            <w:tcW w:w="9354" w:type="dxa"/>
            <w:gridSpan w:val="3"/>
          </w:tcPr>
          <w:p w14:paraId="4D05A551" w14:textId="65B50E07" w:rsidR="00FD3E07"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4D05A554" w14:textId="77777777" w:rsidTr="00435C14">
        <w:tc>
          <w:tcPr>
            <w:tcW w:w="9354" w:type="dxa"/>
            <w:gridSpan w:val="3"/>
          </w:tcPr>
          <w:p w14:paraId="4D05A553" w14:textId="5BF6E169" w:rsidR="00E13B6E" w:rsidRDefault="00FD3E07" w:rsidP="00C27542">
            <w:pPr>
              <w:spacing w:after="0" w:line="240" w:lineRule="auto"/>
              <w:jc w:val="both"/>
              <w:rPr>
                <w:rFonts w:ascii="Times New Roman" w:hAnsi="Times New Roman"/>
                <w:sz w:val="24"/>
                <w:szCs w:val="24"/>
              </w:rPr>
            </w:pPr>
            <w:r w:rsidRPr="007E2EA6">
              <w:rPr>
                <w:rFonts w:ascii="Times New Roman" w:hAnsi="Times New Roman"/>
                <w:sz w:val="24"/>
                <w:szCs w:val="24"/>
              </w:rPr>
              <w:t>Tunnistada kehtetuks avatud noortekeskus. Valla prioriteet on eelarve tasakaalustamine. Avatud noortekeskuse eelarveline koormus vallale on suur</w:t>
            </w:r>
            <w:r w:rsidR="007829EE">
              <w:rPr>
                <w:rFonts w:ascii="Times New Roman" w:hAnsi="Times New Roman"/>
                <w:sz w:val="24"/>
                <w:szCs w:val="24"/>
              </w:rPr>
              <w:t xml:space="preserve"> (</w:t>
            </w:r>
            <w:r w:rsidR="005A370A">
              <w:rPr>
                <w:rFonts w:ascii="Times New Roman" w:hAnsi="Times New Roman"/>
                <w:sz w:val="24"/>
                <w:szCs w:val="24"/>
              </w:rPr>
              <w:t>üle</w:t>
            </w:r>
            <w:r w:rsidR="007829EE">
              <w:rPr>
                <w:rFonts w:ascii="Times New Roman" w:hAnsi="Times New Roman"/>
                <w:sz w:val="24"/>
                <w:szCs w:val="24"/>
              </w:rPr>
              <w:t xml:space="preserve"> 300 000eur aastas)</w:t>
            </w:r>
            <w:r w:rsidRPr="007E2EA6">
              <w:rPr>
                <w:rFonts w:ascii="Times New Roman" w:hAnsi="Times New Roman"/>
                <w:sz w:val="24"/>
                <w:szCs w:val="24"/>
              </w:rPr>
              <w:t>. Teenuse sisseostmisel on eelarveline</w:t>
            </w:r>
            <w:r>
              <w:rPr>
                <w:rFonts w:ascii="Times New Roman" w:hAnsi="Times New Roman"/>
                <w:sz w:val="24"/>
                <w:szCs w:val="24"/>
              </w:rPr>
              <w:t xml:space="preserve"> kulu</w:t>
            </w:r>
            <w:r w:rsidRPr="007E2EA6">
              <w:rPr>
                <w:rFonts w:ascii="Times New Roman" w:hAnsi="Times New Roman"/>
                <w:sz w:val="24"/>
                <w:szCs w:val="24"/>
              </w:rPr>
              <w:t xml:space="preserve"> </w:t>
            </w:r>
            <w:r w:rsidR="004124B8">
              <w:rPr>
                <w:rFonts w:ascii="Times New Roman" w:hAnsi="Times New Roman"/>
                <w:sz w:val="24"/>
                <w:szCs w:val="24"/>
              </w:rPr>
              <w:t>oluliselt</w:t>
            </w:r>
            <w:r w:rsidRPr="007E2EA6">
              <w:rPr>
                <w:rFonts w:ascii="Times New Roman" w:hAnsi="Times New Roman"/>
                <w:sz w:val="24"/>
                <w:szCs w:val="24"/>
              </w:rPr>
              <w:t xml:space="preserve"> väiksem</w:t>
            </w:r>
            <w:r w:rsidR="007829EE">
              <w:rPr>
                <w:rFonts w:ascii="Times New Roman" w:hAnsi="Times New Roman"/>
                <w:sz w:val="24"/>
                <w:szCs w:val="24"/>
              </w:rPr>
              <w:t xml:space="preserve"> (80 000eur)</w:t>
            </w:r>
            <w:r w:rsidRPr="007E2EA6">
              <w:rPr>
                <w:rFonts w:ascii="Times New Roman" w:hAnsi="Times New Roman"/>
                <w:sz w:val="24"/>
                <w:szCs w:val="24"/>
              </w:rPr>
              <w:t>. Sellega ei kaasne ka teenuse peatamist</w:t>
            </w:r>
            <w:r w:rsidR="00DF79C1">
              <w:rPr>
                <w:rFonts w:ascii="Times New Roman" w:hAnsi="Times New Roman"/>
                <w:sz w:val="24"/>
                <w:szCs w:val="24"/>
              </w:rPr>
              <w:t>.</w:t>
            </w:r>
            <w:r w:rsidR="007829EE">
              <w:rPr>
                <w:rFonts w:ascii="Times New Roman" w:hAnsi="Times New Roman"/>
                <w:sz w:val="24"/>
                <w:szCs w:val="24"/>
              </w:rPr>
              <w:t xml:space="preserve"> </w:t>
            </w:r>
            <w:r w:rsidR="00DF79C1">
              <w:rPr>
                <w:rFonts w:ascii="Times New Roman" w:hAnsi="Times New Roman"/>
                <w:sz w:val="24"/>
                <w:szCs w:val="24"/>
              </w:rPr>
              <w:t xml:space="preserve">Kuna Avatud Noortekeskuse funktsioneerimiseks on vaja leida </w:t>
            </w:r>
            <w:r w:rsidR="005A370A">
              <w:rPr>
                <w:rFonts w:ascii="Times New Roman" w:hAnsi="Times New Roman"/>
                <w:sz w:val="24"/>
                <w:szCs w:val="24"/>
              </w:rPr>
              <w:t>5 täiskohaga</w:t>
            </w:r>
            <w:r w:rsidR="00DF79C1">
              <w:rPr>
                <w:rFonts w:ascii="Times New Roman" w:hAnsi="Times New Roman"/>
                <w:sz w:val="24"/>
                <w:szCs w:val="24"/>
              </w:rPr>
              <w:t xml:space="preserve"> haridusega noorsootöötajat ja seda ühe kuu jooksul on ebatõenäoline </w:t>
            </w:r>
            <w:r w:rsidRPr="007E2EA6">
              <w:rPr>
                <w:rFonts w:ascii="Times New Roman" w:hAnsi="Times New Roman"/>
                <w:sz w:val="24"/>
                <w:szCs w:val="24"/>
              </w:rPr>
              <w:t>.  Antud otsuse põhjal on nii ajaliselt kui ka eelarveliselt kasulikum osta teenust sisse</w:t>
            </w:r>
            <w:r w:rsidR="007829EE">
              <w:rPr>
                <w:rFonts w:ascii="Times New Roman" w:hAnsi="Times New Roman"/>
                <w:sz w:val="24"/>
                <w:szCs w:val="24"/>
              </w:rPr>
              <w:t xml:space="preserve"> (tulevikus võimalusel saab Tapa valla Avatud Noortekeskuse asutamisega edasi minna)</w:t>
            </w:r>
            <w:r w:rsidRPr="007E2EA6">
              <w:rPr>
                <w:rFonts w:ascii="Times New Roman" w:hAnsi="Times New Roman"/>
                <w:sz w:val="24"/>
                <w:szCs w:val="24"/>
              </w:rPr>
              <w:t xml:space="preserve">. Vana hankeleping lõppeb 31.12.2023. Uus hankeleping sõlmitakse üheks aastaks ja kolmeks osaks.  </w:t>
            </w:r>
            <w:r w:rsidRPr="007E2EA6">
              <w:rPr>
                <w:rFonts w:ascii="Times New Roman" w:hAnsi="Times New Roman"/>
                <w:sz w:val="24"/>
                <w:szCs w:val="24"/>
                <w:lang w:val="en-US"/>
              </w:rPr>
              <w:t>Kõikidel osadel üks leping kehtivusega 31.12.2024. Maksimaalne summa teenuse osutamiseks (Tapa 30 000, Tamsalu 30 000, Vajangu 20 000 eur.).</w:t>
            </w:r>
          </w:p>
        </w:tc>
      </w:tr>
      <w:tr w:rsidR="00E13B6E" w14:paraId="4D05A556" w14:textId="77777777" w:rsidTr="00435C14">
        <w:tc>
          <w:tcPr>
            <w:tcW w:w="9354" w:type="dxa"/>
            <w:gridSpan w:val="3"/>
          </w:tcPr>
          <w:p w14:paraId="4D05A555" w14:textId="77777777" w:rsidR="00E13B6E" w:rsidRDefault="00E13B6E" w:rsidP="00C27542">
            <w:pPr>
              <w:spacing w:after="0" w:line="240" w:lineRule="auto"/>
              <w:jc w:val="both"/>
              <w:rPr>
                <w:rFonts w:ascii="Times New Roman" w:hAnsi="Times New Roman"/>
                <w:sz w:val="24"/>
                <w:szCs w:val="24"/>
              </w:rPr>
            </w:pPr>
          </w:p>
        </w:tc>
      </w:tr>
      <w:tr w:rsidR="00435C14" w14:paraId="4D05A559" w14:textId="77777777" w:rsidTr="00E41682">
        <w:trPr>
          <w:gridAfter w:val="1"/>
          <w:wAfter w:w="145" w:type="dxa"/>
        </w:trPr>
        <w:tc>
          <w:tcPr>
            <w:tcW w:w="3402" w:type="dxa"/>
          </w:tcPr>
          <w:p w14:paraId="4D05A557"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4D05A558" w14:textId="381AEF9F" w:rsidR="00435C14" w:rsidRDefault="00DD1903" w:rsidP="00E13B6E">
            <w:pPr>
              <w:spacing w:after="0" w:line="240" w:lineRule="auto"/>
              <w:rPr>
                <w:rFonts w:ascii="Times New Roman" w:hAnsi="Times New Roman"/>
                <w:sz w:val="24"/>
                <w:szCs w:val="24"/>
              </w:rPr>
            </w:pPr>
            <w:r>
              <w:rPr>
                <w:rFonts w:ascii="Times New Roman" w:hAnsi="Times New Roman"/>
                <w:sz w:val="24"/>
                <w:szCs w:val="24"/>
              </w:rPr>
              <w:t xml:space="preserve">Abivallavanem Janar Safronov </w:t>
            </w:r>
          </w:p>
        </w:tc>
      </w:tr>
      <w:tr w:rsidR="00435C14" w14:paraId="4D05A55C" w14:textId="77777777" w:rsidTr="00E41682">
        <w:trPr>
          <w:gridAfter w:val="1"/>
          <w:wAfter w:w="145" w:type="dxa"/>
        </w:trPr>
        <w:tc>
          <w:tcPr>
            <w:tcW w:w="3402" w:type="dxa"/>
          </w:tcPr>
          <w:p w14:paraId="4D05A55A"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4D05A55B" w14:textId="7C1F2A0C" w:rsidR="00435C14" w:rsidRDefault="00DD1903" w:rsidP="00E13B6E">
            <w:pPr>
              <w:spacing w:after="0" w:line="240" w:lineRule="auto"/>
              <w:rPr>
                <w:rFonts w:ascii="Times New Roman" w:hAnsi="Times New Roman"/>
                <w:sz w:val="24"/>
                <w:szCs w:val="24"/>
              </w:rPr>
            </w:pPr>
            <w:r w:rsidRPr="00DD1903">
              <w:rPr>
                <w:rFonts w:ascii="Times New Roman" w:hAnsi="Times New Roman"/>
                <w:sz w:val="24"/>
                <w:szCs w:val="24"/>
              </w:rPr>
              <w:t>Abivallavanem Janar Safronov</w:t>
            </w:r>
          </w:p>
        </w:tc>
      </w:tr>
    </w:tbl>
    <w:p w14:paraId="4D05A55D"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5A560" w14:textId="77777777" w:rsidR="00365D20" w:rsidRDefault="00365D20" w:rsidP="0058227E">
      <w:pPr>
        <w:spacing w:after="0" w:line="240" w:lineRule="auto"/>
      </w:pPr>
      <w:r>
        <w:separator/>
      </w:r>
    </w:p>
  </w:endnote>
  <w:endnote w:type="continuationSeparator" w:id="0">
    <w:p w14:paraId="4D05A561"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A56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C2AD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5A55E" w14:textId="77777777" w:rsidR="00365D20" w:rsidRDefault="00365D20" w:rsidP="0058227E">
      <w:pPr>
        <w:spacing w:after="0" w:line="240" w:lineRule="auto"/>
      </w:pPr>
      <w:r>
        <w:separator/>
      </w:r>
    </w:p>
  </w:footnote>
  <w:footnote w:type="continuationSeparator" w:id="0">
    <w:p w14:paraId="4D05A55F"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A56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D05A564" w14:textId="191459F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A56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D05A571" wp14:editId="4D05A57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D05A577" w14:textId="283D55B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05A57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D05A577" w14:textId="283D55BF" w:rsidR="008C3218" w:rsidRPr="0058227E" w:rsidRDefault="008C3218" w:rsidP="008C3218">
                    <w:pPr>
                      <w:spacing w:after="0" w:line="240" w:lineRule="auto"/>
                      <w:rPr>
                        <w:rFonts w:ascii="Verdana" w:hAnsi="Verdana"/>
                        <w:sz w:val="16"/>
                        <w:szCs w:val="16"/>
                      </w:rPr>
                    </w:pPr>
                  </w:p>
                </w:txbxContent>
              </v:textbox>
            </v:shape>
          </w:pict>
        </mc:Fallback>
      </mc:AlternateContent>
    </w:r>
  </w:p>
  <w:p w14:paraId="4D05A567" w14:textId="77777777" w:rsidR="0058227E" w:rsidRDefault="0058227E" w:rsidP="0058227E">
    <w:pPr>
      <w:pStyle w:val="Pis"/>
      <w:jc w:val="center"/>
      <w:rPr>
        <w:sz w:val="10"/>
        <w:szCs w:val="10"/>
      </w:rPr>
    </w:pPr>
  </w:p>
  <w:p w14:paraId="4D05A568" w14:textId="77777777" w:rsidR="008D4DA5" w:rsidRDefault="008D4DA5" w:rsidP="0058227E">
    <w:pPr>
      <w:pStyle w:val="Pis"/>
      <w:jc w:val="center"/>
      <w:rPr>
        <w:sz w:val="10"/>
        <w:szCs w:val="10"/>
      </w:rPr>
    </w:pPr>
  </w:p>
  <w:p w14:paraId="4D05A569" w14:textId="77777777" w:rsidR="008D4DA5" w:rsidRDefault="008D4DA5" w:rsidP="0058227E">
    <w:pPr>
      <w:pStyle w:val="Pis"/>
      <w:jc w:val="center"/>
      <w:rPr>
        <w:sz w:val="10"/>
        <w:szCs w:val="10"/>
      </w:rPr>
    </w:pPr>
  </w:p>
  <w:p w14:paraId="4D05A56A" w14:textId="77777777" w:rsidR="008D4DA5" w:rsidRDefault="008D4DA5" w:rsidP="0058227E">
    <w:pPr>
      <w:pStyle w:val="Pis"/>
      <w:jc w:val="center"/>
      <w:rPr>
        <w:sz w:val="10"/>
        <w:szCs w:val="10"/>
      </w:rPr>
    </w:pPr>
  </w:p>
  <w:p w14:paraId="4D05A56B" w14:textId="77777777" w:rsidR="008D4DA5" w:rsidRDefault="008D4DA5" w:rsidP="0058227E">
    <w:pPr>
      <w:pStyle w:val="Pis"/>
      <w:jc w:val="center"/>
      <w:rPr>
        <w:sz w:val="10"/>
        <w:szCs w:val="10"/>
      </w:rPr>
    </w:pPr>
  </w:p>
  <w:p w14:paraId="4D05A56C" w14:textId="77777777" w:rsidR="008D4DA5" w:rsidRDefault="008D4DA5" w:rsidP="0058227E">
    <w:pPr>
      <w:pStyle w:val="Pis"/>
      <w:jc w:val="center"/>
      <w:rPr>
        <w:sz w:val="10"/>
        <w:szCs w:val="10"/>
      </w:rPr>
    </w:pPr>
  </w:p>
  <w:p w14:paraId="4D05A56D" w14:textId="77777777" w:rsidR="008D4DA5" w:rsidRDefault="008D4DA5" w:rsidP="0058227E">
    <w:pPr>
      <w:pStyle w:val="Pis"/>
      <w:jc w:val="center"/>
      <w:rPr>
        <w:sz w:val="10"/>
        <w:szCs w:val="10"/>
      </w:rPr>
    </w:pPr>
  </w:p>
  <w:p w14:paraId="4D05A56E" w14:textId="77777777" w:rsidR="008D4DA5" w:rsidRDefault="008D4DA5" w:rsidP="0058227E">
    <w:pPr>
      <w:pStyle w:val="Pis"/>
      <w:jc w:val="center"/>
      <w:rPr>
        <w:sz w:val="10"/>
        <w:szCs w:val="10"/>
      </w:rPr>
    </w:pPr>
  </w:p>
  <w:p w14:paraId="4D05A56F" w14:textId="77777777" w:rsidR="008D4DA5" w:rsidRDefault="008D4DA5" w:rsidP="0058227E">
    <w:pPr>
      <w:pStyle w:val="Pis"/>
      <w:jc w:val="center"/>
      <w:rPr>
        <w:sz w:val="10"/>
        <w:szCs w:val="10"/>
      </w:rPr>
    </w:pPr>
  </w:p>
  <w:p w14:paraId="4D05A57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46D3009"/>
    <w:multiLevelType w:val="hybridMultilevel"/>
    <w:tmpl w:val="55AE8B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14582914">
    <w:abstractNumId w:val="3"/>
  </w:num>
  <w:num w:numId="2" w16cid:durableId="1670592593">
    <w:abstractNumId w:val="4"/>
  </w:num>
  <w:num w:numId="3" w16cid:durableId="181942360">
    <w:abstractNumId w:val="2"/>
  </w:num>
  <w:num w:numId="4" w16cid:durableId="2051568512">
    <w:abstractNumId w:val="0"/>
  </w:num>
  <w:num w:numId="5" w16cid:durableId="1963338476">
    <w:abstractNumId w:val="5"/>
  </w:num>
  <w:num w:numId="6" w16cid:durableId="405032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8383D"/>
    <w:rsid w:val="000A706D"/>
    <w:rsid w:val="00105CE0"/>
    <w:rsid w:val="001C5D78"/>
    <w:rsid w:val="001F4B34"/>
    <w:rsid w:val="002B1191"/>
    <w:rsid w:val="003360B7"/>
    <w:rsid w:val="003568FE"/>
    <w:rsid w:val="00365D20"/>
    <w:rsid w:val="003B62E0"/>
    <w:rsid w:val="004124B8"/>
    <w:rsid w:val="00435C14"/>
    <w:rsid w:val="00480C46"/>
    <w:rsid w:val="0049397B"/>
    <w:rsid w:val="004A0794"/>
    <w:rsid w:val="004E55FF"/>
    <w:rsid w:val="0058227E"/>
    <w:rsid w:val="005A370A"/>
    <w:rsid w:val="005B06A1"/>
    <w:rsid w:val="00603FA4"/>
    <w:rsid w:val="00646951"/>
    <w:rsid w:val="006F7490"/>
    <w:rsid w:val="00757FCF"/>
    <w:rsid w:val="007621EB"/>
    <w:rsid w:val="00771D2F"/>
    <w:rsid w:val="00772CF5"/>
    <w:rsid w:val="00780FC0"/>
    <w:rsid w:val="007829EE"/>
    <w:rsid w:val="007B63D2"/>
    <w:rsid w:val="007C3E85"/>
    <w:rsid w:val="007D1DEE"/>
    <w:rsid w:val="007D227C"/>
    <w:rsid w:val="008C3218"/>
    <w:rsid w:val="008D4DA5"/>
    <w:rsid w:val="00940B98"/>
    <w:rsid w:val="009428D9"/>
    <w:rsid w:val="0098451F"/>
    <w:rsid w:val="00993476"/>
    <w:rsid w:val="009D2727"/>
    <w:rsid w:val="00A357CC"/>
    <w:rsid w:val="00A43B52"/>
    <w:rsid w:val="00A70750"/>
    <w:rsid w:val="00AA1BB8"/>
    <w:rsid w:val="00AA5077"/>
    <w:rsid w:val="00AB0B37"/>
    <w:rsid w:val="00AF1DE6"/>
    <w:rsid w:val="00B41A44"/>
    <w:rsid w:val="00BB4F1C"/>
    <w:rsid w:val="00C27542"/>
    <w:rsid w:val="00C4063A"/>
    <w:rsid w:val="00CB0576"/>
    <w:rsid w:val="00CD0CFF"/>
    <w:rsid w:val="00CE03CB"/>
    <w:rsid w:val="00DB4C26"/>
    <w:rsid w:val="00DD1903"/>
    <w:rsid w:val="00DF79C1"/>
    <w:rsid w:val="00E13B6E"/>
    <w:rsid w:val="00E41682"/>
    <w:rsid w:val="00E54079"/>
    <w:rsid w:val="00EA2011"/>
    <w:rsid w:val="00EB548E"/>
    <w:rsid w:val="00EC2AD6"/>
    <w:rsid w:val="00ED16E3"/>
    <w:rsid w:val="00EE41BE"/>
    <w:rsid w:val="00F77BE4"/>
    <w:rsid w:val="00F9540A"/>
    <w:rsid w:val="00FC1731"/>
    <w:rsid w:val="00FC4D7A"/>
    <w:rsid w:val="00FD3E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D05A522"/>
  <w15:docId w15:val="{95D6FD2C-5F4D-4902-AFCC-E3A321F4E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771D2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297</Words>
  <Characters>1729</Characters>
  <Application>Microsoft Office Word</Application>
  <DocSecurity>0</DocSecurity>
  <Lines>14</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Janar Safronov</cp:lastModifiedBy>
  <cp:revision>5</cp:revision>
  <cp:lastPrinted>2019-01-28T08:15:00Z</cp:lastPrinted>
  <dcterms:created xsi:type="dcterms:W3CDTF">2023-12-13T11:06:00Z</dcterms:created>
  <dcterms:modified xsi:type="dcterms:W3CDTF">2023-12-14T08:34:00Z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